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8D4" w:rsidRPr="00886255" w:rsidRDefault="00A608D4" w:rsidP="00A608D4">
      <w:pPr>
        <w:jc w:val="center"/>
        <w:rPr>
          <w:rFonts w:ascii="Arial" w:hAnsi="Arial" w:cs="Arial"/>
          <w:b/>
          <w:i/>
          <w:u w:val="single"/>
          <w:lang w:val="bg-BG"/>
        </w:rPr>
      </w:pPr>
      <w:r w:rsidRPr="00886255">
        <w:rPr>
          <w:rFonts w:ascii="Arial" w:hAnsi="Arial" w:cs="Arial"/>
          <w:b/>
          <w:i/>
          <w:u w:val="single"/>
          <w:lang w:val="bg-BG"/>
        </w:rPr>
        <w:t>Техническо Задание</w:t>
      </w:r>
    </w:p>
    <w:p w:rsidR="00A608D4" w:rsidRPr="00886255" w:rsidRDefault="00A608D4" w:rsidP="00935D3A">
      <w:pPr>
        <w:tabs>
          <w:tab w:val="left" w:pos="3828"/>
          <w:tab w:val="left" w:pos="4395"/>
          <w:tab w:val="left" w:pos="10206"/>
        </w:tabs>
        <w:jc w:val="center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>Избор на одитор/специализирано одиторско предприятие за НИС Петрол ЕООД</w:t>
      </w:r>
    </w:p>
    <w:p w:rsidR="00A608D4" w:rsidRPr="00886255" w:rsidRDefault="00A608D4" w:rsidP="00A608D4">
      <w:pPr>
        <w:tabs>
          <w:tab w:val="left" w:pos="780"/>
          <w:tab w:val="left" w:pos="7098"/>
        </w:tabs>
        <w:jc w:val="both"/>
        <w:rPr>
          <w:rFonts w:ascii="Arial" w:hAnsi="Arial" w:cs="Arial"/>
          <w:sz w:val="18"/>
          <w:szCs w:val="18"/>
          <w:lang w:val="bg-BG"/>
        </w:rPr>
      </w:pPr>
    </w:p>
    <w:p w:rsidR="00A608D4" w:rsidRPr="00886255" w:rsidRDefault="00A608D4" w:rsidP="00A608D4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 xml:space="preserve">  Предмет:</w:t>
      </w:r>
    </w:p>
    <w:p w:rsidR="00A608D4" w:rsidRPr="00886255" w:rsidRDefault="00D23250" w:rsidP="00A608D4">
      <w:pPr>
        <w:tabs>
          <w:tab w:val="left" w:pos="3828"/>
          <w:tab w:val="left" w:pos="4395"/>
          <w:tab w:val="left" w:pos="10206"/>
        </w:tabs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 xml:space="preserve">       </w:t>
      </w:r>
      <w:r w:rsidR="00A608D4" w:rsidRPr="00886255">
        <w:rPr>
          <w:rFonts w:ascii="Arial" w:hAnsi="Arial" w:cs="Arial"/>
          <w:sz w:val="18"/>
          <w:szCs w:val="18"/>
          <w:lang w:val="bg-BG"/>
        </w:rPr>
        <w:t xml:space="preserve">Предмет на настоящия търг е избор на компания за дългосрочно партньорство, специализирана в предоставянето на одиторски услуги и консултации. </w:t>
      </w:r>
    </w:p>
    <w:p w:rsidR="00A608D4" w:rsidRPr="00886255" w:rsidRDefault="00A608D4" w:rsidP="00A608D4">
      <w:pPr>
        <w:pStyle w:val="ListParagraph"/>
        <w:numPr>
          <w:ilvl w:val="0"/>
          <w:numId w:val="7"/>
        </w:numPr>
        <w:tabs>
          <w:tab w:val="left" w:pos="3828"/>
          <w:tab w:val="left" w:pos="4395"/>
          <w:tab w:val="left" w:pos="10206"/>
        </w:tabs>
        <w:spacing w:after="0" w:line="240" w:lineRule="auto"/>
        <w:ind w:left="375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>Спецификация и изисквания:</w:t>
      </w:r>
    </w:p>
    <w:p w:rsidR="00CA2C8B" w:rsidRPr="00886255" w:rsidRDefault="00CA2C8B" w:rsidP="00CA2C8B">
      <w:pPr>
        <w:pStyle w:val="ListParagraph"/>
        <w:tabs>
          <w:tab w:val="left" w:pos="3828"/>
          <w:tab w:val="left" w:pos="4395"/>
          <w:tab w:val="left" w:pos="10206"/>
        </w:tabs>
        <w:spacing w:after="0" w:line="240" w:lineRule="auto"/>
        <w:ind w:left="375"/>
        <w:jc w:val="both"/>
        <w:rPr>
          <w:rFonts w:ascii="Arial" w:hAnsi="Arial" w:cs="Arial"/>
          <w:sz w:val="18"/>
          <w:szCs w:val="18"/>
          <w:lang w:val="bg-BG"/>
        </w:rPr>
      </w:pPr>
    </w:p>
    <w:p w:rsidR="00D23250" w:rsidRPr="00886255" w:rsidRDefault="00D23250" w:rsidP="00111AE4">
      <w:pPr>
        <w:pStyle w:val="ListParagraph"/>
        <w:numPr>
          <w:ilvl w:val="1"/>
          <w:numId w:val="7"/>
        </w:numPr>
        <w:tabs>
          <w:tab w:val="left" w:pos="3828"/>
          <w:tab w:val="left" w:pos="4395"/>
          <w:tab w:val="left" w:pos="10206"/>
        </w:tabs>
        <w:spacing w:after="0" w:line="240" w:lineRule="auto"/>
        <w:ind w:left="709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>Изисквания към водещия одитор/кандидата:</w:t>
      </w:r>
    </w:p>
    <w:p w:rsidR="00A608D4" w:rsidRPr="00886255" w:rsidRDefault="0047107A" w:rsidP="00111AE4">
      <w:pPr>
        <w:pStyle w:val="ListParagraph"/>
        <w:numPr>
          <w:ilvl w:val="2"/>
          <w:numId w:val="7"/>
        </w:numPr>
        <w:tabs>
          <w:tab w:val="left" w:pos="3828"/>
          <w:tab w:val="left" w:pos="4395"/>
          <w:tab w:val="left" w:pos="10206"/>
        </w:tabs>
        <w:spacing w:after="0" w:line="240" w:lineRule="auto"/>
        <w:ind w:left="1418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Да е правоспособен регистриран одитор/специализирано одиторско предприятие, член на Института на дипломираните експерт-счетоводители;</w:t>
      </w:r>
    </w:p>
    <w:p w:rsidR="00A608D4" w:rsidRPr="00886255" w:rsidRDefault="0047107A" w:rsidP="00111AE4">
      <w:pPr>
        <w:pStyle w:val="ListParagraph"/>
        <w:numPr>
          <w:ilvl w:val="2"/>
          <w:numId w:val="7"/>
        </w:numPr>
        <w:tabs>
          <w:tab w:val="left" w:pos="3828"/>
          <w:tab w:val="left" w:pos="4395"/>
          <w:tab w:val="left" w:pos="10206"/>
        </w:tabs>
        <w:spacing w:after="0" w:line="240" w:lineRule="auto"/>
        <w:ind w:left="1418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Да е с минимален десет годишен опит в извършването на независими финансови одити по Международните стандарти за финансово отчитане (МСФО) и Международните одиторски стандарти (МОС);</w:t>
      </w:r>
    </w:p>
    <w:p w:rsidR="00A608D4" w:rsidRPr="00886255" w:rsidRDefault="00D23250" w:rsidP="00111AE4">
      <w:pPr>
        <w:pStyle w:val="ListParagraph"/>
        <w:numPr>
          <w:ilvl w:val="2"/>
          <w:numId w:val="7"/>
        </w:numPr>
        <w:tabs>
          <w:tab w:val="left" w:pos="3828"/>
          <w:tab w:val="left" w:pos="4395"/>
          <w:tab w:val="left" w:pos="10206"/>
        </w:tabs>
        <w:spacing w:after="0" w:line="240" w:lineRule="auto"/>
        <w:ind w:left="1418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Да е с висше икономическо образование;</w:t>
      </w:r>
    </w:p>
    <w:p w:rsidR="00A608D4" w:rsidRPr="00886255" w:rsidRDefault="00D23250" w:rsidP="00111AE4">
      <w:pPr>
        <w:pStyle w:val="ListParagraph"/>
        <w:numPr>
          <w:ilvl w:val="2"/>
          <w:numId w:val="7"/>
        </w:numPr>
        <w:tabs>
          <w:tab w:val="left" w:pos="3828"/>
          <w:tab w:val="left" w:pos="4395"/>
          <w:tab w:val="left" w:pos="10206"/>
        </w:tabs>
        <w:spacing w:after="0" w:line="240" w:lineRule="auto"/>
        <w:ind w:left="1418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Да отговаря на изискванията на Закона за независим финансов одит за необвързаност на регистрираните одитори с проверяваното предприятие, неговите ръководители или свързани с тях лица в материален, личностен или друг аспект.</w:t>
      </w:r>
    </w:p>
    <w:p w:rsidR="00D23250" w:rsidRPr="00886255" w:rsidRDefault="00D23250" w:rsidP="00111AE4">
      <w:pPr>
        <w:pStyle w:val="ListParagraph"/>
        <w:numPr>
          <w:ilvl w:val="1"/>
          <w:numId w:val="7"/>
        </w:numPr>
        <w:tabs>
          <w:tab w:val="left" w:pos="3828"/>
          <w:tab w:val="left" w:pos="4395"/>
          <w:tab w:val="left" w:pos="10206"/>
        </w:tabs>
        <w:spacing w:after="0" w:line="240" w:lineRule="auto"/>
        <w:ind w:left="709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>Изисквания към членовете на екипа на кандидата:</w:t>
      </w:r>
    </w:p>
    <w:p w:rsidR="00A608D4" w:rsidRPr="00886255" w:rsidRDefault="00D23250" w:rsidP="00111AE4">
      <w:pPr>
        <w:pStyle w:val="ListParagraph"/>
        <w:numPr>
          <w:ilvl w:val="2"/>
          <w:numId w:val="7"/>
        </w:numPr>
        <w:tabs>
          <w:tab w:val="left" w:pos="3828"/>
          <w:tab w:val="left" w:pos="4395"/>
          <w:tab w:val="left" w:pos="10206"/>
        </w:tabs>
        <w:spacing w:after="0" w:line="240" w:lineRule="auto"/>
        <w:ind w:left="1418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Да са с висше икономическо образование;</w:t>
      </w:r>
    </w:p>
    <w:p w:rsidR="00D23250" w:rsidRPr="00886255" w:rsidRDefault="00D23250" w:rsidP="00111AE4">
      <w:pPr>
        <w:pStyle w:val="ListParagraph"/>
        <w:numPr>
          <w:ilvl w:val="2"/>
          <w:numId w:val="7"/>
        </w:numPr>
        <w:tabs>
          <w:tab w:val="left" w:pos="3828"/>
          <w:tab w:val="left" w:pos="4395"/>
          <w:tab w:val="left" w:pos="10206"/>
        </w:tabs>
        <w:spacing w:after="0" w:line="240" w:lineRule="auto"/>
        <w:ind w:left="1418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Да са с минимален петгодишен опит в извършването на независими финансови одити;</w:t>
      </w:r>
    </w:p>
    <w:p w:rsidR="00A608D4" w:rsidRPr="00886255" w:rsidRDefault="00D23250" w:rsidP="00111AE4">
      <w:pPr>
        <w:pStyle w:val="ListParagraph"/>
        <w:numPr>
          <w:ilvl w:val="2"/>
          <w:numId w:val="7"/>
        </w:numPr>
        <w:tabs>
          <w:tab w:val="left" w:pos="3828"/>
          <w:tab w:val="left" w:pos="4395"/>
          <w:tab w:val="left" w:pos="10206"/>
        </w:tabs>
        <w:spacing w:after="0" w:line="240" w:lineRule="auto"/>
        <w:ind w:left="1418"/>
        <w:jc w:val="both"/>
        <w:rPr>
          <w:rFonts w:ascii="Arial" w:hAnsi="Arial" w:cs="Arial"/>
          <w:color w:val="1F497D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Да отговарят на изискванията на Закона за независим финансов одит за необвързаност с проверяваното предприятие, неговите ръководители или свързани с тях лица в материален, личностен или друг аспект.</w:t>
      </w:r>
      <w:r w:rsidR="00A608D4" w:rsidRPr="00886255">
        <w:rPr>
          <w:rFonts w:ascii="Arial" w:hAnsi="Arial" w:cs="Arial"/>
          <w:sz w:val="18"/>
          <w:szCs w:val="18"/>
          <w:lang w:val="bg-BG"/>
        </w:rPr>
        <w:t xml:space="preserve"> </w:t>
      </w:r>
    </w:p>
    <w:p w:rsidR="003743E5" w:rsidRPr="00886255" w:rsidRDefault="00A608D4" w:rsidP="00111AE4">
      <w:pPr>
        <w:pStyle w:val="ListParagraph"/>
        <w:numPr>
          <w:ilvl w:val="0"/>
          <w:numId w:val="7"/>
        </w:numPr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>Цени за видове услуги, предмет на настоящия търг /Приложение 1/</w:t>
      </w:r>
    </w:p>
    <w:p w:rsidR="00A608D4" w:rsidRDefault="003743E5" w:rsidP="00111AE4">
      <w:pPr>
        <w:pStyle w:val="ListParagraph"/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Максимално</w:t>
      </w:r>
      <w:r w:rsidR="00A608D4" w:rsidRPr="00886255">
        <w:rPr>
          <w:rFonts w:ascii="Arial" w:hAnsi="Arial" w:cs="Arial"/>
          <w:sz w:val="18"/>
          <w:szCs w:val="18"/>
          <w:lang w:val="bg-BG"/>
        </w:rPr>
        <w:t xml:space="preserve"> пълно ценово предложение спрямо изисканите услуги в Приложение 1</w:t>
      </w:r>
      <w:r w:rsidR="007479CE">
        <w:rPr>
          <w:rFonts w:ascii="Arial" w:hAnsi="Arial" w:cs="Arial"/>
          <w:sz w:val="18"/>
          <w:szCs w:val="18"/>
          <w:lang w:val="bg-BG"/>
        </w:rPr>
        <w:t>. Предложете 1-годишен вариант.</w:t>
      </w:r>
    </w:p>
    <w:p w:rsidR="00451823" w:rsidRPr="00886255" w:rsidRDefault="00451823" w:rsidP="00111AE4">
      <w:pPr>
        <w:pStyle w:val="ListParagraph"/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val="bg-BG"/>
        </w:rPr>
      </w:pPr>
    </w:p>
    <w:p w:rsidR="003743E5" w:rsidRPr="00886255" w:rsidRDefault="00A608D4" w:rsidP="00111AE4">
      <w:pPr>
        <w:pStyle w:val="ListParagraph"/>
        <w:numPr>
          <w:ilvl w:val="0"/>
          <w:numId w:val="7"/>
        </w:numPr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>Срок на Плащане</w:t>
      </w:r>
      <w:r w:rsidR="003743E5" w:rsidRPr="00886255">
        <w:rPr>
          <w:rFonts w:ascii="Arial" w:hAnsi="Arial" w:cs="Arial"/>
          <w:sz w:val="18"/>
          <w:szCs w:val="18"/>
          <w:lang w:val="bg-BG"/>
        </w:rPr>
        <w:t xml:space="preserve"> </w:t>
      </w:r>
    </w:p>
    <w:p w:rsidR="00A608D4" w:rsidRDefault="00A608D4" w:rsidP="00111AE4">
      <w:pPr>
        <w:pStyle w:val="ListParagraph"/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Крайният срок на заплащане на услугата трябва да бъде не по-кратък от 30 дни след получаване на данъчна фактура от НИС Петрол ЕООД. Данъчни фактури и други задължителни съпровождащи документи, се предоставят на месечна база, не по-късно от  5 (пет) работни дни след изтичане на месец</w:t>
      </w:r>
      <w:r w:rsidR="0047107A" w:rsidRPr="00886255">
        <w:rPr>
          <w:rFonts w:ascii="Arial" w:hAnsi="Arial" w:cs="Arial"/>
          <w:sz w:val="18"/>
          <w:szCs w:val="18"/>
          <w:lang w:val="bg-BG"/>
        </w:rPr>
        <w:t>а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 подлежащ на фактуриране</w:t>
      </w:r>
    </w:p>
    <w:p w:rsidR="00451823" w:rsidRPr="00886255" w:rsidRDefault="00451823" w:rsidP="00111AE4">
      <w:pPr>
        <w:pStyle w:val="ListParagraph"/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val="bg-BG"/>
        </w:rPr>
      </w:pPr>
    </w:p>
    <w:p w:rsidR="003743E5" w:rsidRPr="00886255" w:rsidRDefault="00A608D4" w:rsidP="00111AE4">
      <w:pPr>
        <w:pStyle w:val="ListParagraph"/>
        <w:numPr>
          <w:ilvl w:val="0"/>
          <w:numId w:val="7"/>
        </w:numPr>
        <w:spacing w:after="0" w:line="240" w:lineRule="auto"/>
        <w:ind w:left="360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>Допълнителни условия</w:t>
      </w:r>
      <w:r w:rsidR="003743E5" w:rsidRPr="00886255">
        <w:rPr>
          <w:rFonts w:ascii="Arial" w:hAnsi="Arial" w:cs="Arial"/>
          <w:b/>
          <w:sz w:val="18"/>
          <w:szCs w:val="18"/>
          <w:lang w:val="bg-BG"/>
        </w:rPr>
        <w:t xml:space="preserve"> </w:t>
      </w:r>
    </w:p>
    <w:p w:rsidR="00A608D4" w:rsidRDefault="00A608D4" w:rsidP="00111AE4">
      <w:pPr>
        <w:pStyle w:val="ListParagraph"/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Възнаграждението се формира въз основа на изпълнените услуги по стойността определена съгласн</w:t>
      </w:r>
      <w:r w:rsidR="00451823">
        <w:rPr>
          <w:rFonts w:ascii="Arial" w:hAnsi="Arial" w:cs="Arial"/>
          <w:sz w:val="18"/>
          <w:szCs w:val="18"/>
          <w:lang w:val="bg-BG"/>
        </w:rPr>
        <w:t>о договорения ценоразпис.</w:t>
      </w:r>
    </w:p>
    <w:p w:rsidR="00451823" w:rsidRPr="00886255" w:rsidRDefault="00451823" w:rsidP="00111AE4">
      <w:pPr>
        <w:pStyle w:val="ListParagraph"/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val="bg-BG"/>
        </w:rPr>
      </w:pPr>
    </w:p>
    <w:p w:rsidR="00A608D4" w:rsidRPr="00886255" w:rsidRDefault="00A608D4" w:rsidP="00A608D4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Arial" w:hAnsi="Arial" w:cs="Arial"/>
          <w:b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>Задължения и права на НИС Петрол ЕООД</w:t>
      </w:r>
    </w:p>
    <w:p w:rsidR="00A608D4" w:rsidRPr="00886255" w:rsidRDefault="00A608D4" w:rsidP="00111AE4">
      <w:pPr>
        <w:pStyle w:val="ListParagraph"/>
        <w:numPr>
          <w:ilvl w:val="1"/>
          <w:numId w:val="7"/>
        </w:numPr>
        <w:spacing w:after="0" w:line="240" w:lineRule="auto"/>
        <w:ind w:left="709"/>
        <w:rPr>
          <w:rFonts w:ascii="Arial" w:hAnsi="Arial" w:cs="Arial"/>
          <w:color w:val="000000" w:themeColor="text1"/>
          <w:sz w:val="18"/>
          <w:szCs w:val="18"/>
          <w:lang w:val="bg-BG"/>
        </w:rPr>
      </w:pPr>
      <w:r w:rsidRPr="00886255">
        <w:rPr>
          <w:rFonts w:ascii="Arial" w:hAnsi="Arial" w:cs="Arial"/>
          <w:color w:val="000000" w:themeColor="text1"/>
          <w:sz w:val="18"/>
          <w:szCs w:val="18"/>
          <w:lang w:val="bg-BG"/>
        </w:rPr>
        <w:t xml:space="preserve">НИС Петрол </w:t>
      </w:r>
      <w:r w:rsidRPr="00886255">
        <w:rPr>
          <w:rFonts w:ascii="Arial" w:hAnsi="Arial" w:cs="Arial"/>
          <w:sz w:val="18"/>
          <w:szCs w:val="18"/>
          <w:lang w:val="bg-BG"/>
        </w:rPr>
        <w:t>ЕООД</w:t>
      </w:r>
      <w:r w:rsidRPr="00886255">
        <w:rPr>
          <w:rFonts w:ascii="Arial" w:hAnsi="Arial" w:cs="Arial"/>
          <w:color w:val="000000" w:themeColor="text1"/>
          <w:sz w:val="18"/>
          <w:szCs w:val="18"/>
          <w:lang w:val="bg-BG"/>
        </w:rPr>
        <w:t xml:space="preserve"> заплаща на Кандидата възнаграждението по настоящия договор при упоменатите условия.</w:t>
      </w:r>
    </w:p>
    <w:p w:rsidR="00A608D4" w:rsidRPr="00886255" w:rsidRDefault="00A608D4" w:rsidP="00111AE4">
      <w:pPr>
        <w:pStyle w:val="ListParagraph"/>
        <w:numPr>
          <w:ilvl w:val="1"/>
          <w:numId w:val="7"/>
        </w:numPr>
        <w:spacing w:after="0" w:line="240" w:lineRule="auto"/>
        <w:ind w:left="709"/>
        <w:rPr>
          <w:rFonts w:ascii="Arial" w:hAnsi="Arial" w:cs="Arial"/>
          <w:color w:val="000000" w:themeColor="text1"/>
          <w:sz w:val="18"/>
          <w:szCs w:val="18"/>
          <w:lang w:val="bg-BG"/>
        </w:rPr>
      </w:pPr>
      <w:r w:rsidRPr="00886255">
        <w:rPr>
          <w:rFonts w:ascii="Arial" w:hAnsi="Arial" w:cs="Arial"/>
          <w:color w:val="000000" w:themeColor="text1"/>
          <w:sz w:val="18"/>
          <w:szCs w:val="18"/>
          <w:lang w:val="bg-BG"/>
        </w:rPr>
        <w:t xml:space="preserve">НИС Петрол 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ЕООД </w:t>
      </w:r>
      <w:r w:rsidRPr="00886255">
        <w:rPr>
          <w:rFonts w:ascii="Arial" w:hAnsi="Arial" w:cs="Arial"/>
          <w:color w:val="000000" w:themeColor="text1"/>
          <w:sz w:val="18"/>
          <w:szCs w:val="18"/>
          <w:lang w:val="bg-BG"/>
        </w:rPr>
        <w:t>не възпрепятства по какъвто и да било начин работата на Кандидата, което би могло да доведе до неизпълнение на договореностите от негова страна.</w:t>
      </w:r>
    </w:p>
    <w:p w:rsidR="00A608D4" w:rsidRPr="00886255" w:rsidRDefault="00A608D4" w:rsidP="00111AE4">
      <w:pPr>
        <w:pStyle w:val="ListParagraph"/>
        <w:numPr>
          <w:ilvl w:val="1"/>
          <w:numId w:val="7"/>
        </w:numPr>
        <w:spacing w:after="0" w:line="240" w:lineRule="auto"/>
        <w:ind w:left="709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НИС Петрол ЕООД предоставя на Кандидата всички необходими документи, ако има такива, необходими за изпълнение на задълженията му.</w:t>
      </w:r>
    </w:p>
    <w:p w:rsidR="00A608D4" w:rsidRPr="00886255" w:rsidRDefault="00A608D4" w:rsidP="00111AE4">
      <w:pPr>
        <w:pStyle w:val="ListParagraph"/>
        <w:numPr>
          <w:ilvl w:val="1"/>
          <w:numId w:val="7"/>
        </w:numPr>
        <w:spacing w:after="0" w:line="240" w:lineRule="auto"/>
        <w:ind w:left="709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 xml:space="preserve">НИС Петрол ЕООД има право да откаже да приеме и заплати услуги, които: </w:t>
      </w:r>
    </w:p>
    <w:p w:rsidR="00A608D4" w:rsidRPr="00886255" w:rsidRDefault="00A608D4" w:rsidP="00A608D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не са били официално заявени от Възложителя</w:t>
      </w:r>
    </w:p>
    <w:p w:rsidR="00A608D4" w:rsidRDefault="00A608D4" w:rsidP="00A608D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са некоректно изпълнени спрямо изискванията на НИС Петрол ЕООД и съответните отговорни органи.</w:t>
      </w:r>
    </w:p>
    <w:p w:rsidR="00451823" w:rsidRPr="00886255" w:rsidRDefault="00451823" w:rsidP="00451823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18"/>
          <w:szCs w:val="18"/>
          <w:lang w:val="bg-BG"/>
        </w:rPr>
      </w:pPr>
    </w:p>
    <w:p w:rsidR="00A608D4" w:rsidRDefault="00A608D4" w:rsidP="00A608D4">
      <w:pPr>
        <w:pStyle w:val="ListParagraph"/>
        <w:numPr>
          <w:ilvl w:val="0"/>
          <w:numId w:val="7"/>
        </w:numPr>
        <w:tabs>
          <w:tab w:val="left" w:pos="2437"/>
        </w:tabs>
        <w:spacing w:after="0" w:line="240" w:lineRule="auto"/>
        <w:ind w:left="360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>Задължения на и изисквания към</w:t>
      </w:r>
      <w:r w:rsidR="00262CE3">
        <w:rPr>
          <w:rFonts w:ascii="Arial" w:hAnsi="Arial" w:cs="Arial"/>
          <w:b/>
          <w:sz w:val="18"/>
          <w:szCs w:val="18"/>
          <w:lang w:val="bg-BG"/>
        </w:rPr>
        <w:t xml:space="preserve"> Кандидатите и</w:t>
      </w:r>
      <w:r w:rsidRPr="00886255">
        <w:rPr>
          <w:rFonts w:ascii="Arial" w:hAnsi="Arial" w:cs="Arial"/>
          <w:b/>
          <w:sz w:val="18"/>
          <w:szCs w:val="18"/>
          <w:lang w:val="bg-BG"/>
        </w:rPr>
        <w:t xml:space="preserve"> Изпълнителя</w:t>
      </w:r>
    </w:p>
    <w:p w:rsidR="00451823" w:rsidRPr="00886255" w:rsidRDefault="00451823" w:rsidP="00451823">
      <w:pPr>
        <w:pStyle w:val="ListParagraph"/>
        <w:tabs>
          <w:tab w:val="left" w:pos="2437"/>
        </w:tabs>
        <w:spacing w:after="0" w:line="240" w:lineRule="auto"/>
        <w:ind w:left="360"/>
        <w:jc w:val="both"/>
        <w:rPr>
          <w:rFonts w:ascii="Arial" w:hAnsi="Arial" w:cs="Arial"/>
          <w:b/>
          <w:sz w:val="18"/>
          <w:szCs w:val="18"/>
          <w:lang w:val="bg-BG"/>
        </w:rPr>
      </w:pPr>
    </w:p>
    <w:p w:rsidR="00A608D4" w:rsidRPr="00886255" w:rsidRDefault="00A608D4" w:rsidP="00111AE4">
      <w:pPr>
        <w:pStyle w:val="ListParagraph"/>
        <w:numPr>
          <w:ilvl w:val="1"/>
          <w:numId w:val="7"/>
        </w:numPr>
        <w:tabs>
          <w:tab w:val="left" w:pos="2437"/>
        </w:tabs>
        <w:spacing w:after="0" w:line="240" w:lineRule="auto"/>
        <w:ind w:left="709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Кандидат</w:t>
      </w:r>
      <w:r w:rsidR="00262CE3">
        <w:rPr>
          <w:rFonts w:ascii="Arial" w:hAnsi="Arial" w:cs="Arial"/>
          <w:sz w:val="18"/>
          <w:szCs w:val="18"/>
          <w:lang w:val="bg-BG"/>
        </w:rPr>
        <w:t>ите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 трябва да предостав</w:t>
      </w:r>
      <w:r w:rsidR="00262CE3">
        <w:rPr>
          <w:rFonts w:ascii="Arial" w:hAnsi="Arial" w:cs="Arial"/>
          <w:sz w:val="18"/>
          <w:szCs w:val="18"/>
          <w:lang w:val="bg-BG"/>
        </w:rPr>
        <w:t>ят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 максимално пълно ценово предложение, за услугите</w:t>
      </w:r>
      <w:r w:rsidR="00262CE3">
        <w:rPr>
          <w:rFonts w:ascii="Arial" w:hAnsi="Arial" w:cs="Arial"/>
          <w:sz w:val="18"/>
          <w:szCs w:val="18"/>
          <w:lang w:val="bg-BG"/>
        </w:rPr>
        <w:t>,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 указани в Приложение 1 </w:t>
      </w:r>
    </w:p>
    <w:p w:rsidR="00A608D4" w:rsidRPr="00886255" w:rsidRDefault="00A608D4" w:rsidP="00111AE4">
      <w:pPr>
        <w:pStyle w:val="ListParagraph"/>
        <w:numPr>
          <w:ilvl w:val="1"/>
          <w:numId w:val="7"/>
        </w:numPr>
        <w:tabs>
          <w:tab w:val="left" w:pos="2437"/>
        </w:tabs>
        <w:spacing w:after="0" w:line="240" w:lineRule="auto"/>
        <w:ind w:left="709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Кандидат</w:t>
      </w:r>
      <w:r w:rsidR="00262CE3">
        <w:rPr>
          <w:rFonts w:ascii="Arial" w:hAnsi="Arial" w:cs="Arial"/>
          <w:sz w:val="18"/>
          <w:szCs w:val="18"/>
          <w:lang w:val="bg-BG"/>
        </w:rPr>
        <w:t>ите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 трябва да </w:t>
      </w:r>
      <w:r w:rsidR="00262CE3">
        <w:rPr>
          <w:rFonts w:ascii="Arial" w:hAnsi="Arial" w:cs="Arial"/>
          <w:sz w:val="18"/>
          <w:szCs w:val="18"/>
          <w:lang w:val="bg-BG"/>
        </w:rPr>
        <w:t>посочат всички</w:t>
      </w:r>
      <w:r w:rsidR="00262CE3" w:rsidRPr="00886255">
        <w:rPr>
          <w:rFonts w:ascii="Arial" w:hAnsi="Arial" w:cs="Arial"/>
          <w:sz w:val="18"/>
          <w:szCs w:val="18"/>
          <w:lang w:val="bg-BG"/>
        </w:rPr>
        <w:t xml:space="preserve"> 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допълнителни разходи, които биха възникнали във връзка с изпълнението на задълженията им, ако има такива, като </w:t>
      </w:r>
      <w:r w:rsidR="00262CE3" w:rsidRPr="00886255">
        <w:rPr>
          <w:rFonts w:ascii="Arial" w:hAnsi="Arial" w:cs="Arial"/>
          <w:sz w:val="18"/>
          <w:szCs w:val="18"/>
          <w:lang w:val="bg-BG"/>
        </w:rPr>
        <w:t>неуказни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 разходи не биха били възстановени и поети от НИС Петрол при изпълнението на евентуален бъдещ договор.</w:t>
      </w:r>
    </w:p>
    <w:p w:rsidR="00A608D4" w:rsidRPr="00886255" w:rsidRDefault="00A608D4" w:rsidP="00111AE4">
      <w:pPr>
        <w:pStyle w:val="ListParagraph"/>
        <w:numPr>
          <w:ilvl w:val="1"/>
          <w:numId w:val="7"/>
        </w:numPr>
        <w:tabs>
          <w:tab w:val="left" w:pos="2437"/>
        </w:tabs>
        <w:spacing w:after="0" w:line="240" w:lineRule="auto"/>
        <w:ind w:left="709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Кандидат</w:t>
      </w:r>
      <w:r w:rsidR="00262CE3">
        <w:rPr>
          <w:rFonts w:ascii="Arial" w:hAnsi="Arial" w:cs="Arial"/>
          <w:sz w:val="18"/>
          <w:szCs w:val="18"/>
          <w:lang w:val="bg-BG"/>
        </w:rPr>
        <w:t>ите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 трябва да има</w:t>
      </w:r>
      <w:r w:rsidR="00262CE3">
        <w:rPr>
          <w:rFonts w:ascii="Arial" w:hAnsi="Arial" w:cs="Arial"/>
          <w:sz w:val="18"/>
          <w:szCs w:val="18"/>
          <w:lang w:val="bg-BG"/>
        </w:rPr>
        <w:t>т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 собствен ресурс за изпълнението на указаните услуги. </w:t>
      </w:r>
    </w:p>
    <w:p w:rsidR="00A608D4" w:rsidRPr="00886255" w:rsidRDefault="00C90516" w:rsidP="00DE4CB0">
      <w:pPr>
        <w:pStyle w:val="ListParagraph"/>
        <w:numPr>
          <w:ilvl w:val="1"/>
          <w:numId w:val="7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  <w:lang w:val="bg-BG"/>
        </w:rPr>
      </w:pPr>
      <w:r>
        <w:rPr>
          <w:rFonts w:ascii="Arial" w:hAnsi="Arial" w:cs="Arial"/>
          <w:sz w:val="18"/>
          <w:szCs w:val="18"/>
          <w:lang w:val="bg-BG"/>
        </w:rPr>
        <w:t>Изпълнителят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 </w:t>
      </w:r>
      <w:r w:rsidR="00A608D4" w:rsidRPr="00886255">
        <w:rPr>
          <w:rFonts w:ascii="Arial" w:hAnsi="Arial" w:cs="Arial"/>
          <w:sz w:val="18"/>
          <w:szCs w:val="18"/>
          <w:lang w:val="bg-BG"/>
        </w:rPr>
        <w:t>трябва безалтернативно да приема и спазва в</w:t>
      </w:r>
      <w:r w:rsidR="00CA2C8B" w:rsidRPr="00886255">
        <w:rPr>
          <w:rFonts w:ascii="Arial" w:hAnsi="Arial" w:cs="Arial"/>
          <w:sz w:val="18"/>
          <w:szCs w:val="18"/>
          <w:lang w:val="bg-BG"/>
        </w:rPr>
        <w:t>сички правила на работа в офиса</w:t>
      </w:r>
      <w:r w:rsidR="00A608D4" w:rsidRPr="00886255">
        <w:rPr>
          <w:rFonts w:ascii="Arial" w:hAnsi="Arial" w:cs="Arial"/>
          <w:sz w:val="18"/>
          <w:szCs w:val="18"/>
          <w:lang w:val="bg-BG"/>
        </w:rPr>
        <w:t xml:space="preserve"> на НИС Петрол ЕООД</w:t>
      </w:r>
    </w:p>
    <w:p w:rsidR="00A608D4" w:rsidRPr="00886255" w:rsidRDefault="00C90516" w:rsidP="00DE4CB0">
      <w:pPr>
        <w:pStyle w:val="ListParagraph"/>
        <w:numPr>
          <w:ilvl w:val="1"/>
          <w:numId w:val="7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  <w:lang w:val="bg-BG"/>
        </w:rPr>
      </w:pPr>
      <w:r>
        <w:rPr>
          <w:rFonts w:ascii="Arial" w:hAnsi="Arial" w:cs="Arial"/>
          <w:sz w:val="18"/>
          <w:szCs w:val="18"/>
          <w:lang w:val="bg-BG"/>
        </w:rPr>
        <w:t>Изпълнителят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 </w:t>
      </w:r>
      <w:r w:rsidR="00A608D4" w:rsidRPr="00886255">
        <w:rPr>
          <w:rFonts w:ascii="Arial" w:hAnsi="Arial" w:cs="Arial"/>
          <w:sz w:val="18"/>
          <w:szCs w:val="18"/>
          <w:lang w:val="bg-BG"/>
        </w:rPr>
        <w:t xml:space="preserve">трябва да поема задължението да спазват всички законови норми по </w:t>
      </w:r>
      <w:r w:rsidR="00111AE4" w:rsidRPr="00886255">
        <w:rPr>
          <w:rFonts w:ascii="Arial" w:hAnsi="Arial" w:cs="Arial"/>
          <w:sz w:val="18"/>
          <w:szCs w:val="18"/>
          <w:lang w:val="bg-BG"/>
        </w:rPr>
        <w:t>Безопасност</w:t>
      </w:r>
      <w:r w:rsidR="00A608D4" w:rsidRPr="00886255">
        <w:rPr>
          <w:rFonts w:ascii="Arial" w:hAnsi="Arial" w:cs="Arial"/>
          <w:sz w:val="18"/>
          <w:szCs w:val="18"/>
          <w:lang w:val="bg-BG"/>
        </w:rPr>
        <w:t xml:space="preserve"> и здраве на труда от свое име и за своя сметка, включително допълнителните изисквания на НИС Петрол ЕООД в тази връзка</w:t>
      </w:r>
    </w:p>
    <w:p w:rsidR="00A608D4" w:rsidRDefault="00C90516" w:rsidP="00DE4CB0">
      <w:pPr>
        <w:pStyle w:val="ListParagraph"/>
        <w:numPr>
          <w:ilvl w:val="1"/>
          <w:numId w:val="7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  <w:lang w:val="bg-BG"/>
        </w:rPr>
      </w:pPr>
      <w:r>
        <w:rPr>
          <w:rFonts w:ascii="Arial" w:hAnsi="Arial" w:cs="Arial"/>
          <w:sz w:val="18"/>
          <w:szCs w:val="18"/>
          <w:lang w:val="bg-BG"/>
        </w:rPr>
        <w:t>Изпълнителят</w:t>
      </w:r>
      <w:r w:rsidRPr="00886255">
        <w:rPr>
          <w:rFonts w:ascii="Arial" w:hAnsi="Arial" w:cs="Arial"/>
          <w:sz w:val="18"/>
          <w:szCs w:val="18"/>
          <w:lang w:val="bg-BG"/>
        </w:rPr>
        <w:t xml:space="preserve"> </w:t>
      </w:r>
      <w:r w:rsidR="00A608D4" w:rsidRPr="00886255">
        <w:rPr>
          <w:rFonts w:ascii="Arial" w:hAnsi="Arial" w:cs="Arial"/>
          <w:sz w:val="18"/>
          <w:szCs w:val="18"/>
          <w:lang w:val="bg-BG"/>
        </w:rPr>
        <w:t>трябва да поема всички отговорности по опазване и възстановяване на причинени щети на имуществото на НИС Петрол ЕООД от свое име и за своя сметка</w:t>
      </w:r>
    </w:p>
    <w:p w:rsidR="00F53067" w:rsidRPr="00886255" w:rsidRDefault="00F53067" w:rsidP="00F53067">
      <w:pPr>
        <w:pStyle w:val="ListParagraph"/>
        <w:tabs>
          <w:tab w:val="left" w:pos="2437"/>
        </w:tabs>
        <w:spacing w:after="0" w:line="240" w:lineRule="auto"/>
        <w:ind w:left="709"/>
        <w:jc w:val="both"/>
        <w:rPr>
          <w:rFonts w:ascii="Arial" w:hAnsi="Arial" w:cs="Arial"/>
          <w:sz w:val="18"/>
          <w:szCs w:val="18"/>
          <w:lang w:val="bg-BG"/>
        </w:rPr>
      </w:pPr>
    </w:p>
    <w:p w:rsidR="00A608D4" w:rsidRPr="00886255" w:rsidRDefault="00A608D4" w:rsidP="00A608D4">
      <w:pPr>
        <w:pStyle w:val="ListParagraph"/>
        <w:numPr>
          <w:ilvl w:val="0"/>
          <w:numId w:val="7"/>
        </w:numPr>
        <w:spacing w:after="0" w:line="240" w:lineRule="auto"/>
        <w:ind w:left="360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>Критерии за оценка на офертите</w:t>
      </w:r>
    </w:p>
    <w:p w:rsidR="00A608D4" w:rsidRDefault="00A608D4" w:rsidP="00F53067">
      <w:pPr>
        <w:spacing w:after="0"/>
        <w:ind w:left="360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Кандидатите ще бъдат оценявани на база точкова система. Максималният брой точки за оценка е 100/сто/, а именно:</w:t>
      </w:r>
    </w:p>
    <w:p w:rsidR="00F53067" w:rsidRDefault="00F53067" w:rsidP="00F53067">
      <w:pPr>
        <w:spacing w:after="0"/>
        <w:ind w:left="360"/>
        <w:rPr>
          <w:rFonts w:ascii="Arial" w:hAnsi="Arial" w:cs="Arial"/>
          <w:sz w:val="18"/>
          <w:szCs w:val="18"/>
          <w:lang w:val="bg-BG"/>
        </w:rPr>
      </w:pPr>
    </w:p>
    <w:p w:rsidR="00F53067" w:rsidRPr="00886255" w:rsidRDefault="00F53067" w:rsidP="00F53067">
      <w:pPr>
        <w:spacing w:after="0"/>
        <w:ind w:left="360"/>
        <w:rPr>
          <w:rFonts w:ascii="Arial" w:hAnsi="Arial" w:cs="Arial"/>
          <w:sz w:val="18"/>
          <w:szCs w:val="18"/>
          <w:lang w:val="bg-BG"/>
        </w:rPr>
      </w:pPr>
    </w:p>
    <w:p w:rsidR="00A608D4" w:rsidRDefault="00F53067" w:rsidP="00461936">
      <w:pPr>
        <w:pStyle w:val="ListParagraph"/>
        <w:numPr>
          <w:ilvl w:val="1"/>
          <w:numId w:val="7"/>
        </w:numPr>
        <w:spacing w:after="0" w:line="240" w:lineRule="auto"/>
        <w:ind w:left="426" w:hanging="142"/>
        <w:jc w:val="both"/>
        <w:rPr>
          <w:rFonts w:ascii="Arial" w:hAnsi="Arial" w:cs="Arial"/>
          <w:b/>
          <w:sz w:val="18"/>
          <w:szCs w:val="18"/>
          <w:lang w:val="bg-BG"/>
        </w:rPr>
      </w:pPr>
      <w:r>
        <w:rPr>
          <w:rFonts w:ascii="Arial" w:hAnsi="Arial" w:cs="Arial"/>
          <w:b/>
          <w:sz w:val="18"/>
          <w:szCs w:val="18"/>
          <w:lang w:val="bg-BG"/>
        </w:rPr>
        <w:lastRenderedPageBreak/>
        <w:t>Цена– 70 точки</w:t>
      </w:r>
    </w:p>
    <w:p w:rsidR="00F53067" w:rsidRPr="00886255" w:rsidRDefault="00F53067" w:rsidP="00F53067">
      <w:pPr>
        <w:pStyle w:val="ListParagraph"/>
        <w:spacing w:after="0" w:line="240" w:lineRule="auto"/>
        <w:ind w:left="426"/>
        <w:jc w:val="both"/>
        <w:rPr>
          <w:rFonts w:ascii="Arial" w:hAnsi="Arial" w:cs="Arial"/>
          <w:b/>
          <w:sz w:val="18"/>
          <w:szCs w:val="18"/>
          <w:lang w:val="bg-BG"/>
        </w:rPr>
      </w:pPr>
    </w:p>
    <w:p w:rsidR="00A608D4" w:rsidRPr="00886255" w:rsidRDefault="00A608D4" w:rsidP="00F53067">
      <w:pPr>
        <w:pStyle w:val="ListParagraph"/>
        <w:spacing w:after="0"/>
        <w:ind w:left="360" w:firstLine="360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К цена=</w:t>
      </w:r>
      <w:r w:rsidRPr="00886255">
        <w:rPr>
          <w:rFonts w:ascii="Arial" w:hAnsi="Arial" w:cs="Arial"/>
          <w:sz w:val="18"/>
          <w:szCs w:val="18"/>
          <w:u w:val="single"/>
          <w:lang w:val="bg-BG"/>
        </w:rPr>
        <w:t>70 х Цена/мин/</w:t>
      </w:r>
    </w:p>
    <w:p w:rsidR="00A608D4" w:rsidRDefault="00A608D4" w:rsidP="00F53067">
      <w:pPr>
        <w:pStyle w:val="ListParagraph"/>
        <w:spacing w:after="0"/>
        <w:ind w:left="360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ab/>
        <w:t xml:space="preserve">             Цена/участник/</w:t>
      </w:r>
    </w:p>
    <w:p w:rsidR="00F53067" w:rsidRPr="00886255" w:rsidRDefault="00F53067" w:rsidP="00F53067">
      <w:pPr>
        <w:pStyle w:val="ListParagraph"/>
        <w:spacing w:after="0"/>
        <w:ind w:left="360"/>
        <w:jc w:val="both"/>
        <w:rPr>
          <w:rFonts w:ascii="Arial" w:hAnsi="Arial" w:cs="Arial"/>
          <w:sz w:val="18"/>
          <w:szCs w:val="18"/>
          <w:lang w:val="bg-BG"/>
        </w:rPr>
      </w:pPr>
    </w:p>
    <w:p w:rsidR="00A608D4" w:rsidRPr="00461936" w:rsidRDefault="00A608D4" w:rsidP="00461936">
      <w:pPr>
        <w:spacing w:after="0"/>
        <w:ind w:firstLine="284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461936">
        <w:rPr>
          <w:rFonts w:ascii="Arial" w:hAnsi="Arial" w:cs="Arial"/>
          <w:sz w:val="18"/>
          <w:szCs w:val="18"/>
          <w:lang w:val="bg-BG"/>
        </w:rPr>
        <w:t>8.2.</w:t>
      </w:r>
      <w:r w:rsidRPr="00461936">
        <w:rPr>
          <w:rFonts w:ascii="Arial" w:hAnsi="Arial" w:cs="Arial"/>
          <w:b/>
          <w:sz w:val="18"/>
          <w:szCs w:val="18"/>
          <w:lang w:val="bg-BG"/>
        </w:rPr>
        <w:t xml:space="preserve">  Пълнота на офертата и възможност за предоставяне на пълно проектно решение – 30 точки</w:t>
      </w:r>
    </w:p>
    <w:p w:rsidR="00A608D4" w:rsidRPr="00886255" w:rsidRDefault="00A608D4" w:rsidP="00461936">
      <w:pPr>
        <w:pStyle w:val="ListParagraph"/>
        <w:spacing w:after="0"/>
        <w:ind w:left="851" w:hanging="142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К решение = 30 (Кандидатът може да покрие 100% от изискуемите в настоящата тръжна процедура услуги)</w:t>
      </w:r>
    </w:p>
    <w:p w:rsidR="00A608D4" w:rsidRDefault="00A608D4" w:rsidP="00461936">
      <w:pPr>
        <w:pStyle w:val="ListParagraph"/>
        <w:spacing w:after="0"/>
        <w:ind w:left="360" w:firstLine="349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К решение = %.30 (Кандидатът покрива частично изискуемите в настоящата тръжна процедура услуги)</w:t>
      </w:r>
    </w:p>
    <w:p w:rsidR="00F53067" w:rsidRPr="00886255" w:rsidRDefault="00F53067" w:rsidP="00F53067">
      <w:pPr>
        <w:pStyle w:val="ListParagraph"/>
        <w:spacing w:after="0"/>
        <w:ind w:left="360"/>
        <w:jc w:val="both"/>
        <w:rPr>
          <w:rFonts w:ascii="Arial" w:hAnsi="Arial" w:cs="Arial"/>
          <w:sz w:val="18"/>
          <w:szCs w:val="18"/>
          <w:lang w:val="bg-BG"/>
        </w:rPr>
      </w:pPr>
    </w:p>
    <w:p w:rsidR="00111AE4" w:rsidRPr="00F53067" w:rsidRDefault="00A608D4" w:rsidP="00F53067">
      <w:pPr>
        <w:pStyle w:val="ListParagraph"/>
        <w:numPr>
          <w:ilvl w:val="0"/>
          <w:numId w:val="7"/>
        </w:numPr>
        <w:spacing w:after="0" w:line="240" w:lineRule="auto"/>
        <w:ind w:left="360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886255">
        <w:rPr>
          <w:rFonts w:ascii="Arial" w:hAnsi="Arial" w:cs="Arial"/>
          <w:b/>
          <w:sz w:val="18"/>
          <w:szCs w:val="18"/>
          <w:lang w:val="bg-BG"/>
        </w:rPr>
        <w:t xml:space="preserve">Начин </w:t>
      </w:r>
      <w:r w:rsidR="00886255">
        <w:rPr>
          <w:rFonts w:ascii="Arial" w:hAnsi="Arial" w:cs="Arial"/>
          <w:b/>
          <w:sz w:val="18"/>
          <w:szCs w:val="18"/>
          <w:lang w:val="bg-BG"/>
        </w:rPr>
        <w:t>на подаване на документи</w:t>
      </w:r>
    </w:p>
    <w:p w:rsidR="00886255" w:rsidRDefault="00262CE3" w:rsidP="00461936">
      <w:pPr>
        <w:spacing w:after="0" w:line="240" w:lineRule="auto"/>
        <w:ind w:firstLine="360"/>
        <w:jc w:val="both"/>
        <w:rPr>
          <w:rFonts w:ascii="Arial" w:hAnsi="Arial" w:cs="Arial"/>
          <w:sz w:val="18"/>
          <w:szCs w:val="18"/>
          <w:lang w:val="bg-BG"/>
        </w:rPr>
      </w:pPr>
      <w:r>
        <w:rPr>
          <w:rFonts w:ascii="Arial" w:hAnsi="Arial" w:cs="Arial"/>
          <w:sz w:val="18"/>
          <w:szCs w:val="18"/>
          <w:lang w:val="bg-BG"/>
        </w:rPr>
        <w:t>Документите се подават</w:t>
      </w:r>
      <w:r w:rsidR="00382503">
        <w:rPr>
          <w:rFonts w:ascii="Arial" w:hAnsi="Arial" w:cs="Arial"/>
          <w:sz w:val="18"/>
          <w:szCs w:val="18"/>
          <w:lang w:val="bg-BG"/>
        </w:rPr>
        <w:t xml:space="preserve"> по електронен път на имейл адрес </w:t>
      </w:r>
      <w:hyperlink r:id="rId8" w:history="1">
        <w:r w:rsidR="007E299F" w:rsidRPr="00EC7831">
          <w:rPr>
            <w:rStyle w:val="Hyperlink"/>
            <w:rFonts w:ascii="Arial" w:hAnsi="Arial" w:cs="Arial"/>
            <w:sz w:val="18"/>
            <w:szCs w:val="18"/>
            <w:lang w:val="bg-BG"/>
          </w:rPr>
          <w:t>iliyan.takev@nis.rs</w:t>
        </w:r>
      </w:hyperlink>
      <w:r w:rsidR="00382503">
        <w:rPr>
          <w:rFonts w:ascii="Arial" w:hAnsi="Arial" w:cs="Arial"/>
          <w:sz w:val="18"/>
          <w:szCs w:val="18"/>
          <w:lang w:val="bg-BG"/>
        </w:rPr>
        <w:t>.</w:t>
      </w:r>
    </w:p>
    <w:p w:rsidR="00262CE3" w:rsidRPr="00262CE3" w:rsidRDefault="00262CE3" w:rsidP="00111AE4">
      <w:pPr>
        <w:spacing w:after="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>
        <w:rPr>
          <w:rFonts w:ascii="Arial" w:hAnsi="Arial" w:cs="Arial"/>
          <w:sz w:val="18"/>
          <w:szCs w:val="18"/>
          <w:lang w:val="bg-BG"/>
        </w:rPr>
        <w:t xml:space="preserve">Срокът за получаване е </w:t>
      </w:r>
      <w:r w:rsidR="009673DF">
        <w:rPr>
          <w:rFonts w:ascii="Arial" w:hAnsi="Arial" w:cs="Arial"/>
          <w:sz w:val="18"/>
          <w:szCs w:val="18"/>
          <w:lang w:val="bg-BG"/>
        </w:rPr>
        <w:t>26</w:t>
      </w:r>
      <w:r w:rsidR="007E299F">
        <w:rPr>
          <w:rFonts w:ascii="Arial" w:hAnsi="Arial" w:cs="Arial"/>
          <w:sz w:val="18"/>
          <w:szCs w:val="18"/>
          <w:lang w:val="bg-BG"/>
        </w:rPr>
        <w:t>.06</w:t>
      </w:r>
      <w:r w:rsidR="00382503">
        <w:rPr>
          <w:rFonts w:ascii="Arial" w:hAnsi="Arial" w:cs="Arial"/>
          <w:sz w:val="18"/>
          <w:szCs w:val="18"/>
          <w:lang w:val="bg-BG"/>
        </w:rPr>
        <w:t>.</w:t>
      </w:r>
      <w:r>
        <w:rPr>
          <w:rFonts w:ascii="Arial" w:hAnsi="Arial" w:cs="Arial"/>
          <w:sz w:val="18"/>
          <w:szCs w:val="18"/>
          <w:lang w:val="bg-BG"/>
        </w:rPr>
        <w:t>202</w:t>
      </w:r>
      <w:r w:rsidR="00D47A0E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  <w:lang w:val="bg-BG"/>
        </w:rPr>
        <w:t xml:space="preserve"> г.</w:t>
      </w:r>
    </w:p>
    <w:p w:rsidR="00F53067" w:rsidRPr="00111AE4" w:rsidRDefault="00F53067" w:rsidP="00111AE4">
      <w:pPr>
        <w:spacing w:after="0" w:line="240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111AE4" w:rsidRPr="00F53067" w:rsidRDefault="00111AE4" w:rsidP="00F53067">
      <w:pPr>
        <w:pStyle w:val="ListParagraph"/>
        <w:spacing w:after="0"/>
        <w:ind w:left="360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F53067">
        <w:rPr>
          <w:rFonts w:ascii="Arial" w:hAnsi="Arial" w:cs="Arial"/>
          <w:b/>
          <w:sz w:val="18"/>
          <w:szCs w:val="18"/>
          <w:lang w:val="bg-BG"/>
        </w:rPr>
        <w:t>Необходими документи:</w:t>
      </w:r>
    </w:p>
    <w:p w:rsidR="00A608D4" w:rsidRPr="00886255" w:rsidRDefault="00A608D4" w:rsidP="00F53067">
      <w:pPr>
        <w:pStyle w:val="ListParagraph"/>
        <w:numPr>
          <w:ilvl w:val="1"/>
          <w:numId w:val="7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Попълнена, подписана и подпечатана «Фор</w:t>
      </w:r>
      <w:r w:rsidR="00382503">
        <w:rPr>
          <w:rFonts w:ascii="Arial" w:hAnsi="Arial" w:cs="Arial"/>
          <w:sz w:val="18"/>
          <w:szCs w:val="18"/>
          <w:lang w:val="bg-BG"/>
        </w:rPr>
        <w:t>ма за участие»;</w:t>
      </w:r>
    </w:p>
    <w:p w:rsidR="00A608D4" w:rsidRPr="00886255" w:rsidRDefault="00886255" w:rsidP="00111AE4">
      <w:pPr>
        <w:pStyle w:val="ListParagraph"/>
        <w:numPr>
          <w:ilvl w:val="1"/>
          <w:numId w:val="7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  <w:lang w:val="bg-BG"/>
        </w:rPr>
      </w:pPr>
      <w:r>
        <w:rPr>
          <w:rFonts w:ascii="Arial" w:hAnsi="Arial" w:cs="Arial"/>
          <w:sz w:val="18"/>
          <w:szCs w:val="18"/>
          <w:lang w:val="bg-BG"/>
        </w:rPr>
        <w:t>Попълнен въпросник</w:t>
      </w:r>
      <w:r w:rsidR="00A608D4" w:rsidRPr="00886255">
        <w:rPr>
          <w:rFonts w:ascii="Arial" w:hAnsi="Arial" w:cs="Arial"/>
          <w:sz w:val="18"/>
          <w:szCs w:val="18"/>
          <w:lang w:val="bg-BG"/>
        </w:rPr>
        <w:t xml:space="preserve"> </w:t>
      </w:r>
    </w:p>
    <w:p w:rsidR="00A608D4" w:rsidRPr="00886255" w:rsidRDefault="00A608D4" w:rsidP="00A608D4">
      <w:pPr>
        <w:ind w:left="6480" w:firstLine="720"/>
        <w:rPr>
          <w:rStyle w:val="hps"/>
          <w:rFonts w:ascii="Arial" w:hAnsi="Arial" w:cs="Arial"/>
          <w:sz w:val="18"/>
          <w:szCs w:val="18"/>
          <w:lang w:val="bg-BG"/>
        </w:rPr>
      </w:pPr>
      <w:bookmarkStart w:id="0" w:name="_GoBack"/>
      <w:bookmarkEnd w:id="0"/>
    </w:p>
    <w:p w:rsidR="00000EB7" w:rsidRPr="00886255" w:rsidRDefault="00F53067" w:rsidP="00F53067">
      <w:pPr>
        <w:rPr>
          <w:rFonts w:ascii="Arial" w:hAnsi="Arial" w:cs="Arial"/>
          <w:sz w:val="18"/>
          <w:szCs w:val="18"/>
          <w:lang w:val="bg-BG"/>
        </w:rPr>
      </w:pPr>
      <w:r>
        <w:rPr>
          <w:rStyle w:val="hps"/>
          <w:rFonts w:ascii="Arial" w:hAnsi="Arial" w:cs="Arial"/>
          <w:sz w:val="18"/>
          <w:szCs w:val="18"/>
          <w:lang w:val="bg-BG"/>
        </w:rPr>
        <w:t xml:space="preserve">ИЗГОТВИЛ: Захари Захариев, </w:t>
      </w:r>
      <w:r w:rsidRPr="00F53067">
        <w:rPr>
          <w:rStyle w:val="hps"/>
          <w:rFonts w:ascii="Arial" w:hAnsi="Arial" w:cs="Arial"/>
          <w:sz w:val="18"/>
          <w:szCs w:val="18"/>
          <w:lang w:val="bg-BG"/>
        </w:rPr>
        <w:t>Мениджър Финанси</w:t>
      </w:r>
    </w:p>
    <w:p w:rsidR="00A608D4" w:rsidRPr="00886255" w:rsidRDefault="00A608D4" w:rsidP="00A608D4">
      <w:pPr>
        <w:jc w:val="center"/>
        <w:rPr>
          <w:rFonts w:ascii="Arial" w:hAnsi="Arial" w:cs="Arial"/>
          <w:sz w:val="18"/>
          <w:szCs w:val="18"/>
          <w:lang w:val="bg-BG"/>
        </w:rPr>
      </w:pPr>
    </w:p>
    <w:p w:rsidR="0079089D" w:rsidRPr="00886255" w:rsidRDefault="0079089D" w:rsidP="0079089D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104D84">
      <w:pPr>
        <w:pStyle w:val="NoSpacing"/>
        <w:jc w:val="center"/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886255" w:rsidRDefault="00886255" w:rsidP="004971C9">
      <w:pPr>
        <w:rPr>
          <w:rFonts w:ascii="Arial" w:hAnsi="Arial" w:cs="Arial"/>
          <w:sz w:val="18"/>
          <w:szCs w:val="18"/>
          <w:lang w:val="bg-BG"/>
        </w:rPr>
      </w:pPr>
    </w:p>
    <w:p w:rsidR="00886255" w:rsidRDefault="00886255" w:rsidP="004971C9">
      <w:pPr>
        <w:rPr>
          <w:rFonts w:ascii="Arial" w:hAnsi="Arial" w:cs="Arial"/>
          <w:sz w:val="18"/>
          <w:szCs w:val="18"/>
          <w:lang w:val="bg-BG"/>
        </w:rPr>
      </w:pPr>
    </w:p>
    <w:p w:rsidR="00886255" w:rsidRPr="00886255" w:rsidRDefault="00886255" w:rsidP="004971C9">
      <w:pPr>
        <w:rPr>
          <w:rFonts w:ascii="Arial" w:hAnsi="Arial" w:cs="Arial"/>
          <w:sz w:val="18"/>
          <w:szCs w:val="18"/>
          <w:lang w:val="bg-BG"/>
        </w:rPr>
      </w:pPr>
    </w:p>
    <w:p w:rsidR="0047107A" w:rsidRPr="00886255" w:rsidRDefault="0047107A" w:rsidP="004971C9">
      <w:pPr>
        <w:rPr>
          <w:rFonts w:ascii="Arial" w:hAnsi="Arial" w:cs="Arial"/>
          <w:sz w:val="18"/>
          <w:szCs w:val="18"/>
          <w:lang w:val="bg-BG"/>
        </w:rPr>
      </w:pPr>
    </w:p>
    <w:p w:rsidR="0047107A" w:rsidRPr="00886255" w:rsidRDefault="0047107A" w:rsidP="004971C9">
      <w:pPr>
        <w:rPr>
          <w:rFonts w:ascii="Arial" w:hAnsi="Arial" w:cs="Arial"/>
          <w:sz w:val="18"/>
          <w:szCs w:val="18"/>
          <w:lang w:val="bg-BG"/>
        </w:rPr>
      </w:pPr>
    </w:p>
    <w:p w:rsidR="00D93EED" w:rsidRDefault="00D93EED" w:rsidP="0047107A">
      <w:pPr>
        <w:spacing w:line="480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D93EED" w:rsidRDefault="00D93EED" w:rsidP="0047107A">
      <w:pPr>
        <w:spacing w:line="480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7107A" w:rsidP="0047107A">
      <w:pPr>
        <w:spacing w:line="48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ПРИЛОЖЕНИЕ 1</w:t>
      </w:r>
    </w:p>
    <w:p w:rsidR="00054BFE" w:rsidRPr="00886255" w:rsidRDefault="00054BFE" w:rsidP="0047107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lastRenderedPageBreak/>
        <w:t>Извършване на одиторска проверка в съответствие с действащото българско законодателство и Международните</w:t>
      </w:r>
      <w:r w:rsidR="0047107A" w:rsidRPr="00886255">
        <w:rPr>
          <w:rFonts w:ascii="Arial" w:hAnsi="Arial" w:cs="Arial"/>
          <w:sz w:val="18"/>
          <w:szCs w:val="18"/>
          <w:lang w:val="bg-BG"/>
        </w:rPr>
        <w:t xml:space="preserve"> </w:t>
      </w:r>
      <w:r w:rsidRPr="00886255">
        <w:rPr>
          <w:rFonts w:ascii="Arial" w:hAnsi="Arial" w:cs="Arial"/>
          <w:sz w:val="18"/>
          <w:szCs w:val="18"/>
          <w:lang w:val="bg-BG"/>
        </w:rPr>
        <w:t>одиторски стандарти (МОС) на годишния</w:t>
      </w:r>
      <w:r w:rsidR="0047107A" w:rsidRPr="00886255">
        <w:rPr>
          <w:rFonts w:ascii="Arial" w:hAnsi="Arial" w:cs="Arial"/>
          <w:sz w:val="18"/>
          <w:szCs w:val="18"/>
          <w:lang w:val="bg-BG"/>
        </w:rPr>
        <w:t xml:space="preserve"> </w:t>
      </w:r>
      <w:r w:rsidRPr="00886255">
        <w:rPr>
          <w:rFonts w:ascii="Arial" w:hAnsi="Arial" w:cs="Arial"/>
          <w:sz w:val="18"/>
          <w:szCs w:val="18"/>
          <w:lang w:val="bg-BG"/>
        </w:rPr>
        <w:t>финансов отчет на Дружеството, съставен в съответствие с Международните</w:t>
      </w:r>
      <w:r w:rsidR="0047107A" w:rsidRPr="00886255">
        <w:rPr>
          <w:rFonts w:ascii="Arial" w:hAnsi="Arial" w:cs="Arial"/>
          <w:sz w:val="18"/>
          <w:szCs w:val="18"/>
          <w:lang w:val="bg-BG"/>
        </w:rPr>
        <w:t xml:space="preserve"> </w:t>
      </w:r>
      <w:r w:rsidRPr="00886255">
        <w:rPr>
          <w:rFonts w:ascii="Arial" w:hAnsi="Arial" w:cs="Arial"/>
          <w:sz w:val="18"/>
          <w:szCs w:val="18"/>
          <w:lang w:val="bg-BG"/>
        </w:rPr>
        <w:t>стандарти за финансово отчитане (МСФО);</w:t>
      </w:r>
    </w:p>
    <w:p w:rsidR="00054BFE" w:rsidRPr="00886255" w:rsidRDefault="00054BFE" w:rsidP="0047107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Извършване на проверка на съответствието на годишния доклад за дейността към</w:t>
      </w:r>
      <w:r w:rsidR="0047107A" w:rsidRPr="00886255">
        <w:rPr>
          <w:rFonts w:ascii="Arial" w:hAnsi="Arial" w:cs="Arial"/>
          <w:sz w:val="18"/>
          <w:szCs w:val="18"/>
          <w:lang w:val="bg-BG"/>
        </w:rPr>
        <w:t xml:space="preserve"> </w:t>
      </w:r>
      <w:r w:rsidRPr="00886255">
        <w:rPr>
          <w:rFonts w:ascii="Arial" w:hAnsi="Arial" w:cs="Arial"/>
          <w:sz w:val="18"/>
          <w:szCs w:val="18"/>
          <w:lang w:val="bg-BG"/>
        </w:rPr>
        <w:t>31 декември с годишния</w:t>
      </w:r>
      <w:r w:rsidR="0047107A" w:rsidRPr="00886255">
        <w:rPr>
          <w:rFonts w:ascii="Arial" w:hAnsi="Arial" w:cs="Arial"/>
          <w:sz w:val="18"/>
          <w:szCs w:val="18"/>
          <w:lang w:val="bg-BG"/>
        </w:rPr>
        <w:t xml:space="preserve"> </w:t>
      </w:r>
      <w:r w:rsidRPr="00886255">
        <w:rPr>
          <w:rFonts w:ascii="Arial" w:hAnsi="Arial" w:cs="Arial"/>
          <w:sz w:val="18"/>
          <w:szCs w:val="18"/>
          <w:lang w:val="bg-BG"/>
        </w:rPr>
        <w:t>финансов отчет;</w:t>
      </w:r>
    </w:p>
    <w:p w:rsidR="004971C9" w:rsidRPr="00886255" w:rsidRDefault="00054BFE" w:rsidP="0047107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>Издаване на одиторско мнение в доклад на независимия одитор към датата на</w:t>
      </w:r>
      <w:r w:rsidR="0047107A" w:rsidRPr="00886255">
        <w:rPr>
          <w:rFonts w:ascii="Arial" w:hAnsi="Arial" w:cs="Arial"/>
          <w:sz w:val="18"/>
          <w:szCs w:val="18"/>
          <w:lang w:val="bg-BG"/>
        </w:rPr>
        <w:t xml:space="preserve"> </w:t>
      </w:r>
      <w:r w:rsidRPr="00886255">
        <w:rPr>
          <w:rFonts w:ascii="Arial" w:hAnsi="Arial" w:cs="Arial"/>
          <w:sz w:val="18"/>
          <w:szCs w:val="18"/>
          <w:lang w:val="bg-BG"/>
        </w:rPr>
        <w:t>финансовия отчет</w:t>
      </w:r>
    </w:p>
    <w:p w:rsidR="004971C9" w:rsidRPr="00886255" w:rsidRDefault="004971C9" w:rsidP="0047107A">
      <w:pPr>
        <w:spacing w:line="480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7107A">
      <w:pPr>
        <w:spacing w:line="480" w:lineRule="auto"/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4971C9" w:rsidRPr="00886255" w:rsidRDefault="004971C9" w:rsidP="004971C9">
      <w:pPr>
        <w:rPr>
          <w:rFonts w:ascii="Arial" w:hAnsi="Arial" w:cs="Arial"/>
          <w:sz w:val="18"/>
          <w:szCs w:val="18"/>
          <w:lang w:val="bg-BG"/>
        </w:rPr>
      </w:pPr>
    </w:p>
    <w:p w:rsidR="00D963F9" w:rsidRPr="00886255" w:rsidRDefault="004971C9" w:rsidP="004971C9">
      <w:pPr>
        <w:tabs>
          <w:tab w:val="left" w:pos="9393"/>
        </w:tabs>
        <w:rPr>
          <w:rFonts w:ascii="Arial" w:hAnsi="Arial" w:cs="Arial"/>
          <w:sz w:val="18"/>
          <w:szCs w:val="18"/>
          <w:lang w:val="bg-BG"/>
        </w:rPr>
      </w:pPr>
      <w:r w:rsidRPr="00886255">
        <w:rPr>
          <w:rFonts w:ascii="Arial" w:hAnsi="Arial" w:cs="Arial"/>
          <w:sz w:val="18"/>
          <w:szCs w:val="18"/>
          <w:lang w:val="bg-BG"/>
        </w:rPr>
        <w:tab/>
      </w:r>
    </w:p>
    <w:sectPr w:rsidR="00D963F9" w:rsidRPr="00886255" w:rsidSect="004971C9">
      <w:headerReference w:type="default" r:id="rId9"/>
      <w:footerReference w:type="default" r:id="rId10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CCF" w:rsidRDefault="000E7CCF" w:rsidP="0080227A">
      <w:pPr>
        <w:spacing w:after="0" w:line="240" w:lineRule="auto"/>
      </w:pPr>
      <w:r>
        <w:separator/>
      </w:r>
    </w:p>
  </w:endnote>
  <w:endnote w:type="continuationSeparator" w:id="0">
    <w:p w:rsidR="000E7CCF" w:rsidRDefault="000E7CCF" w:rsidP="0080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540" w:rsidRPr="0062020A" w:rsidRDefault="00791540" w:rsidP="0062020A">
    <w:pPr>
      <w:pStyle w:val="Footer"/>
      <w:ind w:left="-709"/>
    </w:pPr>
    <w:r w:rsidRPr="00663608">
      <w:rPr>
        <w:noProof/>
      </w:rPr>
      <w:drawing>
        <wp:inline distT="0" distB="0" distL="0" distR="0">
          <wp:extent cx="7496175" cy="514350"/>
          <wp:effectExtent l="0" t="0" r="0" b="0"/>
          <wp:docPr id="2" name="Picture 2" descr="12345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2345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61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CCF" w:rsidRDefault="000E7CCF" w:rsidP="0080227A">
      <w:pPr>
        <w:spacing w:after="0" w:line="240" w:lineRule="auto"/>
      </w:pPr>
      <w:r>
        <w:separator/>
      </w:r>
    </w:p>
  </w:footnote>
  <w:footnote w:type="continuationSeparator" w:id="0">
    <w:p w:rsidR="000E7CCF" w:rsidRDefault="000E7CCF" w:rsidP="00802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540" w:rsidRDefault="00791540" w:rsidP="004971C9">
    <w:pPr>
      <w:rPr>
        <w:rFonts w:ascii="Arial" w:hAnsi="Arial" w:cs="Arial"/>
        <w:b/>
        <w:color w:val="0079C1"/>
        <w:sz w:val="18"/>
        <w:szCs w:val="18"/>
        <w:lang w:val="sr-Cyrl-RS"/>
      </w:rPr>
    </w:pPr>
    <w:r>
      <w:rPr>
        <w:rFonts w:ascii="Arial" w:hAnsi="Arial" w:cs="Arial"/>
        <w:b/>
        <w:color w:val="0079C1"/>
        <w:sz w:val="18"/>
        <w:szCs w:val="18"/>
        <w:lang w:val="sr-Cyrl-RS"/>
      </w:rPr>
      <w:tab/>
    </w:r>
    <w:r>
      <w:rPr>
        <w:rFonts w:ascii="Arial" w:hAnsi="Arial" w:cs="Arial"/>
        <w:b/>
        <w:color w:val="0079C1"/>
        <w:sz w:val="18"/>
        <w:szCs w:val="18"/>
        <w:lang w:val="sr-Cyrl-RS"/>
      </w:rPr>
      <w:tab/>
    </w:r>
    <w:r>
      <w:rPr>
        <w:rFonts w:ascii="Arial" w:hAnsi="Arial" w:cs="Arial"/>
        <w:b/>
        <w:color w:val="0079C1"/>
        <w:sz w:val="18"/>
        <w:szCs w:val="18"/>
        <w:lang w:val="sr-Cyrl-RS"/>
      </w:rPr>
      <w:tab/>
    </w:r>
    <w:r>
      <w:rPr>
        <w:rFonts w:ascii="Arial" w:hAnsi="Arial" w:cs="Arial"/>
        <w:b/>
        <w:color w:val="0079C1"/>
        <w:sz w:val="18"/>
        <w:szCs w:val="18"/>
        <w:lang w:val="sr-Cyrl-RS"/>
      </w:rPr>
      <w:tab/>
    </w:r>
    <w:r>
      <w:rPr>
        <w:rFonts w:ascii="Arial" w:hAnsi="Arial" w:cs="Arial"/>
        <w:b/>
        <w:color w:val="0079C1"/>
        <w:sz w:val="18"/>
        <w:szCs w:val="18"/>
        <w:lang w:val="sr-Cyrl-RS"/>
      </w:rPr>
      <w:tab/>
    </w:r>
  </w:p>
  <w:tbl>
    <w:tblPr>
      <w:tblW w:w="11340" w:type="dxa"/>
      <w:tblInd w:w="-459" w:type="dxa"/>
      <w:tblLook w:val="04A0" w:firstRow="1" w:lastRow="0" w:firstColumn="1" w:lastColumn="0" w:noHBand="0" w:noVBand="1"/>
    </w:tblPr>
    <w:tblGrid>
      <w:gridCol w:w="5303"/>
      <w:gridCol w:w="6037"/>
    </w:tblGrid>
    <w:tr w:rsidR="00791540" w:rsidRPr="004971C9" w:rsidTr="004971C9">
      <w:trPr>
        <w:trHeight w:val="1135"/>
      </w:trPr>
      <w:tc>
        <w:tcPr>
          <w:tcW w:w="5303" w:type="dxa"/>
          <w:shd w:val="clear" w:color="auto" w:fill="auto"/>
        </w:tcPr>
        <w:p w:rsidR="00791540" w:rsidRPr="004971C9" w:rsidRDefault="00791540" w:rsidP="004971C9">
          <w:pPr>
            <w:spacing w:after="0" w:line="240" w:lineRule="auto"/>
            <w:rPr>
              <w:rFonts w:ascii="Arial" w:hAnsi="Arial" w:cs="Arial"/>
              <w:b/>
              <w:color w:val="0079C1"/>
              <w:sz w:val="18"/>
              <w:szCs w:val="18"/>
              <w:lang w:val="sr-Cyrl-RS"/>
            </w:rPr>
          </w:pPr>
        </w:p>
        <w:p w:rsidR="00791540" w:rsidRPr="00DC6AD5" w:rsidRDefault="00791540" w:rsidP="004971C9">
          <w:pPr>
            <w:spacing w:after="0" w:line="240" w:lineRule="auto"/>
            <w:rPr>
              <w:rFonts w:ascii="Arial" w:hAnsi="Arial" w:cs="Arial"/>
              <w:b/>
              <w:color w:val="0079C1"/>
              <w:sz w:val="18"/>
              <w:szCs w:val="18"/>
              <w:lang w:val="sr-Cyrl-RS"/>
            </w:rPr>
          </w:pPr>
          <w:r w:rsidRPr="004971C9">
            <w:rPr>
              <w:rFonts w:ascii="Arial" w:hAnsi="Arial" w:cs="Arial"/>
              <w:b/>
              <w:color w:val="0079C1"/>
              <w:sz w:val="18"/>
              <w:szCs w:val="18"/>
              <w:lang w:val="sr-Cyrl-RS"/>
            </w:rPr>
            <w:t xml:space="preserve">      </w:t>
          </w:r>
        </w:p>
        <w:p w:rsidR="00791540" w:rsidRPr="004971C9" w:rsidRDefault="00791540" w:rsidP="004971C9">
          <w:pPr>
            <w:spacing w:after="0" w:line="240" w:lineRule="auto"/>
            <w:rPr>
              <w:rFonts w:ascii="Arial" w:hAnsi="Arial" w:cs="Arial"/>
              <w:b/>
              <w:color w:val="0079C1"/>
              <w:lang w:val="sr-Cyrl-RS"/>
            </w:rPr>
          </w:pPr>
          <w:r w:rsidRPr="00DC6AD5">
            <w:rPr>
              <w:rFonts w:ascii="Arial" w:hAnsi="Arial" w:cs="Arial"/>
              <w:b/>
              <w:color w:val="0079C1"/>
              <w:sz w:val="18"/>
              <w:szCs w:val="18"/>
              <w:lang w:val="sr-Cyrl-RS"/>
            </w:rPr>
            <w:t xml:space="preserve">             НИС ПЕТРОЛ ЕООД</w:t>
          </w:r>
          <w:r w:rsidRPr="004971C9">
            <w:rPr>
              <w:rFonts w:ascii="Arial" w:hAnsi="Arial" w:cs="Arial"/>
              <w:b/>
              <w:color w:val="0079C1"/>
              <w:lang w:val="sr-Cyrl-RS"/>
            </w:rPr>
            <w:t xml:space="preserve">           </w:t>
          </w:r>
        </w:p>
      </w:tc>
      <w:tc>
        <w:tcPr>
          <w:tcW w:w="6037" w:type="dxa"/>
          <w:shd w:val="clear" w:color="auto" w:fill="auto"/>
        </w:tcPr>
        <w:p w:rsidR="00791540" w:rsidRPr="004971C9" w:rsidRDefault="00791540" w:rsidP="004971C9">
          <w:pPr>
            <w:spacing w:after="0" w:line="240" w:lineRule="auto"/>
            <w:rPr>
              <w:rFonts w:ascii="Arial" w:hAnsi="Arial" w:cs="Arial"/>
              <w:b/>
              <w:color w:val="0079C1"/>
              <w:sz w:val="18"/>
              <w:szCs w:val="18"/>
              <w:lang w:val="sr-Cyrl-RS"/>
            </w:rPr>
          </w:pPr>
          <w:r w:rsidRPr="004971C9">
            <w:rPr>
              <w:noProof/>
              <w:lang w:val="bg-BG" w:eastAsia="bg-BG"/>
            </w:rPr>
            <w:t xml:space="preserve">                                                                     </w:t>
          </w:r>
          <w:r w:rsidRPr="004971C9">
            <w:rPr>
              <w:noProof/>
            </w:rPr>
            <w:drawing>
              <wp:inline distT="0" distB="0" distL="0" distR="0">
                <wp:extent cx="1371600" cy="6667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91540" w:rsidRPr="004971C9" w:rsidRDefault="00791540" w:rsidP="004971C9">
    <w:pPr>
      <w:rPr>
        <w:rFonts w:ascii="Arial" w:hAnsi="Arial" w:cs="Arial"/>
        <w:b/>
        <w:color w:val="0079C1"/>
        <w:sz w:val="18"/>
        <w:szCs w:val="18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D6"/>
    <w:multiLevelType w:val="multilevel"/>
    <w:tmpl w:val="0290B4E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137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2" w:hanging="1800"/>
      </w:pPr>
      <w:rPr>
        <w:rFonts w:hint="default"/>
      </w:rPr>
    </w:lvl>
  </w:abstractNum>
  <w:abstractNum w:abstractNumId="1" w15:restartNumberingAfterBreak="0">
    <w:nsid w:val="022D3298"/>
    <w:multiLevelType w:val="hybridMultilevel"/>
    <w:tmpl w:val="1F28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13414"/>
    <w:multiLevelType w:val="hybridMultilevel"/>
    <w:tmpl w:val="F16C7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62513"/>
    <w:multiLevelType w:val="multilevel"/>
    <w:tmpl w:val="EF3A0F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5931F11"/>
    <w:multiLevelType w:val="hybridMultilevel"/>
    <w:tmpl w:val="5BB0C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E7F19"/>
    <w:multiLevelType w:val="hybridMultilevel"/>
    <w:tmpl w:val="D34ED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55A80"/>
    <w:multiLevelType w:val="hybridMultilevel"/>
    <w:tmpl w:val="797E6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E58F4"/>
    <w:multiLevelType w:val="hybridMultilevel"/>
    <w:tmpl w:val="C7D00942"/>
    <w:lvl w:ilvl="0" w:tplc="EE142EAC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 w15:restartNumberingAfterBreak="0">
    <w:nsid w:val="64916608"/>
    <w:multiLevelType w:val="hybridMultilevel"/>
    <w:tmpl w:val="4020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F3C46"/>
    <w:multiLevelType w:val="hybridMultilevel"/>
    <w:tmpl w:val="D52C813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2D0"/>
    <w:rsid w:val="00000EB7"/>
    <w:rsid w:val="000070B3"/>
    <w:rsid w:val="0004252A"/>
    <w:rsid w:val="00054662"/>
    <w:rsid w:val="00054BFE"/>
    <w:rsid w:val="00060853"/>
    <w:rsid w:val="00061512"/>
    <w:rsid w:val="00097555"/>
    <w:rsid w:val="000A0DD7"/>
    <w:rsid w:val="000A78F6"/>
    <w:rsid w:val="000B2DED"/>
    <w:rsid w:val="000C115A"/>
    <w:rsid w:val="000C6773"/>
    <w:rsid w:val="000E7CCF"/>
    <w:rsid w:val="00104D84"/>
    <w:rsid w:val="00111AE4"/>
    <w:rsid w:val="00114E3A"/>
    <w:rsid w:val="001158B0"/>
    <w:rsid w:val="001365E8"/>
    <w:rsid w:val="00143400"/>
    <w:rsid w:val="00145266"/>
    <w:rsid w:val="001504FA"/>
    <w:rsid w:val="00151B1A"/>
    <w:rsid w:val="001604A4"/>
    <w:rsid w:val="001777D6"/>
    <w:rsid w:val="00184D7D"/>
    <w:rsid w:val="001A536B"/>
    <w:rsid w:val="001B31A3"/>
    <w:rsid w:val="001C1C4A"/>
    <w:rsid w:val="001D08C7"/>
    <w:rsid w:val="001D3785"/>
    <w:rsid w:val="001D7B51"/>
    <w:rsid w:val="001F394E"/>
    <w:rsid w:val="00204F01"/>
    <w:rsid w:val="00205ACF"/>
    <w:rsid w:val="00216F14"/>
    <w:rsid w:val="00250868"/>
    <w:rsid w:val="00261686"/>
    <w:rsid w:val="00262CE3"/>
    <w:rsid w:val="0026375B"/>
    <w:rsid w:val="00264FE0"/>
    <w:rsid w:val="002B21A1"/>
    <w:rsid w:val="002D28BA"/>
    <w:rsid w:val="002D684D"/>
    <w:rsid w:val="002E16E2"/>
    <w:rsid w:val="002F11D3"/>
    <w:rsid w:val="00301D51"/>
    <w:rsid w:val="00347593"/>
    <w:rsid w:val="0035088D"/>
    <w:rsid w:val="0035604A"/>
    <w:rsid w:val="00356497"/>
    <w:rsid w:val="00362C7C"/>
    <w:rsid w:val="003743E5"/>
    <w:rsid w:val="00382503"/>
    <w:rsid w:val="00390E3B"/>
    <w:rsid w:val="003A1826"/>
    <w:rsid w:val="003C3181"/>
    <w:rsid w:val="003D40A7"/>
    <w:rsid w:val="003E32D0"/>
    <w:rsid w:val="003F7480"/>
    <w:rsid w:val="00421CCC"/>
    <w:rsid w:val="00427BEB"/>
    <w:rsid w:val="00446EDB"/>
    <w:rsid w:val="00450E79"/>
    <w:rsid w:val="00451823"/>
    <w:rsid w:val="00461936"/>
    <w:rsid w:val="004661FB"/>
    <w:rsid w:val="0047107A"/>
    <w:rsid w:val="004768E8"/>
    <w:rsid w:val="00493E6B"/>
    <w:rsid w:val="00495046"/>
    <w:rsid w:val="00496EC0"/>
    <w:rsid w:val="004971C9"/>
    <w:rsid w:val="004B72B6"/>
    <w:rsid w:val="004B7656"/>
    <w:rsid w:val="004D3686"/>
    <w:rsid w:val="004E4685"/>
    <w:rsid w:val="004F0820"/>
    <w:rsid w:val="00500CC4"/>
    <w:rsid w:val="00512868"/>
    <w:rsid w:val="00520B66"/>
    <w:rsid w:val="005233F4"/>
    <w:rsid w:val="00544137"/>
    <w:rsid w:val="00557144"/>
    <w:rsid w:val="00585532"/>
    <w:rsid w:val="005A6637"/>
    <w:rsid w:val="005B4210"/>
    <w:rsid w:val="005C23F1"/>
    <w:rsid w:val="005C4874"/>
    <w:rsid w:val="005D3008"/>
    <w:rsid w:val="005E26F1"/>
    <w:rsid w:val="005E3A26"/>
    <w:rsid w:val="00605B7A"/>
    <w:rsid w:val="0061361E"/>
    <w:rsid w:val="0062020A"/>
    <w:rsid w:val="006211C9"/>
    <w:rsid w:val="00663608"/>
    <w:rsid w:val="006758F1"/>
    <w:rsid w:val="006846A8"/>
    <w:rsid w:val="00687FE1"/>
    <w:rsid w:val="006B0756"/>
    <w:rsid w:val="006B1285"/>
    <w:rsid w:val="006C4EA6"/>
    <w:rsid w:val="006D1231"/>
    <w:rsid w:val="00703063"/>
    <w:rsid w:val="00712BD1"/>
    <w:rsid w:val="007479CE"/>
    <w:rsid w:val="007707EA"/>
    <w:rsid w:val="0079089D"/>
    <w:rsid w:val="00790BDD"/>
    <w:rsid w:val="00791540"/>
    <w:rsid w:val="007D261C"/>
    <w:rsid w:val="007D5349"/>
    <w:rsid w:val="007D5EAD"/>
    <w:rsid w:val="007E20A4"/>
    <w:rsid w:val="007E299F"/>
    <w:rsid w:val="007E3553"/>
    <w:rsid w:val="007E6887"/>
    <w:rsid w:val="0080227A"/>
    <w:rsid w:val="0082472C"/>
    <w:rsid w:val="00832F92"/>
    <w:rsid w:val="00834733"/>
    <w:rsid w:val="0083510E"/>
    <w:rsid w:val="008720C2"/>
    <w:rsid w:val="00886255"/>
    <w:rsid w:val="00893106"/>
    <w:rsid w:val="00903B2D"/>
    <w:rsid w:val="009270C2"/>
    <w:rsid w:val="00935D3A"/>
    <w:rsid w:val="00943B21"/>
    <w:rsid w:val="0095695D"/>
    <w:rsid w:val="00966F81"/>
    <w:rsid w:val="009673DF"/>
    <w:rsid w:val="00970F52"/>
    <w:rsid w:val="00974C90"/>
    <w:rsid w:val="009A11B5"/>
    <w:rsid w:val="009A5659"/>
    <w:rsid w:val="009A73AF"/>
    <w:rsid w:val="009B24C9"/>
    <w:rsid w:val="009B4DC1"/>
    <w:rsid w:val="009C7378"/>
    <w:rsid w:val="009E26C3"/>
    <w:rsid w:val="009F5043"/>
    <w:rsid w:val="00A011D7"/>
    <w:rsid w:val="00A12944"/>
    <w:rsid w:val="00A25054"/>
    <w:rsid w:val="00A32AC1"/>
    <w:rsid w:val="00A41631"/>
    <w:rsid w:val="00A46285"/>
    <w:rsid w:val="00A54D26"/>
    <w:rsid w:val="00A565A5"/>
    <w:rsid w:val="00A608D4"/>
    <w:rsid w:val="00A6235F"/>
    <w:rsid w:val="00AB1D12"/>
    <w:rsid w:val="00AB5927"/>
    <w:rsid w:val="00AB718B"/>
    <w:rsid w:val="00AC6D77"/>
    <w:rsid w:val="00AD2D56"/>
    <w:rsid w:val="00AE061F"/>
    <w:rsid w:val="00AF1C29"/>
    <w:rsid w:val="00B14438"/>
    <w:rsid w:val="00B216DB"/>
    <w:rsid w:val="00B2357B"/>
    <w:rsid w:val="00B477AA"/>
    <w:rsid w:val="00B66255"/>
    <w:rsid w:val="00B7506B"/>
    <w:rsid w:val="00B87404"/>
    <w:rsid w:val="00BB433A"/>
    <w:rsid w:val="00BB75C3"/>
    <w:rsid w:val="00BE5FB7"/>
    <w:rsid w:val="00BF2492"/>
    <w:rsid w:val="00C05A1E"/>
    <w:rsid w:val="00C126C2"/>
    <w:rsid w:val="00C265AF"/>
    <w:rsid w:val="00C31B29"/>
    <w:rsid w:val="00C44334"/>
    <w:rsid w:val="00C61F15"/>
    <w:rsid w:val="00C7448A"/>
    <w:rsid w:val="00C74BC0"/>
    <w:rsid w:val="00C90516"/>
    <w:rsid w:val="00C9247E"/>
    <w:rsid w:val="00C97162"/>
    <w:rsid w:val="00CA2C8B"/>
    <w:rsid w:val="00CA6C7F"/>
    <w:rsid w:val="00CB2340"/>
    <w:rsid w:val="00CC1333"/>
    <w:rsid w:val="00CC5168"/>
    <w:rsid w:val="00CC7F2D"/>
    <w:rsid w:val="00CD00CE"/>
    <w:rsid w:val="00CD37A4"/>
    <w:rsid w:val="00D01B9A"/>
    <w:rsid w:val="00D06F63"/>
    <w:rsid w:val="00D10CE3"/>
    <w:rsid w:val="00D23250"/>
    <w:rsid w:val="00D308B0"/>
    <w:rsid w:val="00D418FF"/>
    <w:rsid w:val="00D47A0E"/>
    <w:rsid w:val="00D6516A"/>
    <w:rsid w:val="00D71624"/>
    <w:rsid w:val="00D75A4F"/>
    <w:rsid w:val="00D8391A"/>
    <w:rsid w:val="00D93EED"/>
    <w:rsid w:val="00D963F9"/>
    <w:rsid w:val="00D976FA"/>
    <w:rsid w:val="00DA41BC"/>
    <w:rsid w:val="00DC6AD5"/>
    <w:rsid w:val="00DE0186"/>
    <w:rsid w:val="00DE4CB0"/>
    <w:rsid w:val="00E659AE"/>
    <w:rsid w:val="00E86B99"/>
    <w:rsid w:val="00E93833"/>
    <w:rsid w:val="00EC49B9"/>
    <w:rsid w:val="00EC4A2A"/>
    <w:rsid w:val="00ED1F74"/>
    <w:rsid w:val="00EE5BCB"/>
    <w:rsid w:val="00F46C55"/>
    <w:rsid w:val="00F52C08"/>
    <w:rsid w:val="00F53067"/>
    <w:rsid w:val="00F706E7"/>
    <w:rsid w:val="00F852E4"/>
    <w:rsid w:val="00F857D7"/>
    <w:rsid w:val="00F971C3"/>
    <w:rsid w:val="00FB511B"/>
    <w:rsid w:val="00FC399A"/>
    <w:rsid w:val="00FD1246"/>
    <w:rsid w:val="00FD2D8D"/>
    <w:rsid w:val="00FD65B6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7DD2D6"/>
  <w15:chartTrackingRefBased/>
  <w15:docId w15:val="{BE5AF746-692F-4ADF-BE7A-4E1E953C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BF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0820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uiPriority w:val="99"/>
    <w:unhideWhenUsed/>
    <w:rsid w:val="00BB43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227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80227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0227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80227A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D3686"/>
    <w:pPr>
      <w:ind w:left="720"/>
    </w:pPr>
  </w:style>
  <w:style w:type="paragraph" w:styleId="NoSpacing">
    <w:name w:val="No Spacing"/>
    <w:uiPriority w:val="1"/>
    <w:qFormat/>
    <w:rsid w:val="00903B2D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462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A46285"/>
    <w:rPr>
      <w:b/>
      <w:bCs/>
    </w:rPr>
  </w:style>
  <w:style w:type="character" w:styleId="Emphasis">
    <w:name w:val="Emphasis"/>
    <w:uiPriority w:val="20"/>
    <w:qFormat/>
    <w:rsid w:val="00A46285"/>
    <w:rPr>
      <w:i/>
      <w:iCs/>
    </w:rPr>
  </w:style>
  <w:style w:type="table" w:styleId="TableGrid">
    <w:name w:val="Table Grid"/>
    <w:basedOn w:val="TableNormal"/>
    <w:uiPriority w:val="59"/>
    <w:rsid w:val="00497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60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9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71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8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02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4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98613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231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iyan.takev@nis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ara.atanasova\GD\Executive%20board%20se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D3887-67B2-4774-8BA6-6123E64D6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Executive board session</Template>
  <TotalTime>271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Viara Atanasova</dc:creator>
  <cp:keywords>Klasifikacija: Без ограничења/Unrestricted</cp:keywords>
  <cp:lastModifiedBy>Iliyan Takev</cp:lastModifiedBy>
  <cp:revision>21</cp:revision>
  <cp:lastPrinted>2023-04-12T12:38:00Z</cp:lastPrinted>
  <dcterms:created xsi:type="dcterms:W3CDTF">2022-08-02T12:23:00Z</dcterms:created>
  <dcterms:modified xsi:type="dcterms:W3CDTF">2025-06-06T06:12:00Z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50095c6f-c440-4fb7-97f4-24da97d8353e</vt:lpwstr>
  </property>
  <property fmtid="{D5CDD505-2E9C-101B-9397-08002B2CF9AE}" pid="3" name="Klasifikacija">
    <vt:lpwstr>Bez-ogranicenja-Unrestricted</vt:lpwstr>
  </property>
</Properties>
</file>